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</w:p>
    <w:p w14:paraId="02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000000"/>
          <w:spacing w:val="0"/>
          <w:sz w:val="28"/>
        </w:rPr>
        <w:t xml:space="preserve">О </w:t>
      </w:r>
      <w:r>
        <w:rPr>
          <w:rFonts w:ascii="Times New Roman" w:hAnsi="Times New Roman"/>
          <w:b w:val="1"/>
          <w:i w:val="0"/>
          <w:caps w:val="0"/>
          <w:smallCaps w:val="0"/>
          <w:color w:val="000000"/>
          <w:spacing w:val="0"/>
          <w:sz w:val="28"/>
        </w:rPr>
        <w:t>социальной реабилитации осужденных</w:t>
      </w:r>
    </w:p>
    <w:p w14:paraId="03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000000"/>
          <w:spacing w:val="0"/>
          <w:sz w:val="28"/>
        </w:rPr>
        <w:t> 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C1C1C"/>
          <w:spacing w:val="0"/>
          <w:sz w:val="28"/>
        </w:rPr>
        <w:t xml:space="preserve">Приказом Минюста России от 01.08.2025 № 187 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b w:val="0"/>
          <w:sz w:val="28"/>
        </w:rPr>
        <w:t>о внесении изменений в приказ Министерства юстиции Российской Федерации от 29.11.2023 № 350 «О ресоциализации, социальной адаптации и социальной реабилитации лиц, в отношении которых применяется пробация в соответствии с Федеральным законом от 06.02.2023 № 10-ФЗ «О пробации в Российской Федерации»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color w:val="1C1C1C"/>
          <w:spacing w:val="0"/>
          <w:sz w:val="28"/>
        </w:rPr>
        <w:t>усовершенствован порядок организации пенитенциарной пробации.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Внесенными изменениями</w:t>
      </w:r>
      <w:r>
        <w:rPr>
          <w:rFonts w:ascii="Times New Roman" w:hAnsi="Times New Roman"/>
          <w:b w:val="0"/>
          <w:i w:val="0"/>
          <w:caps w:val="0"/>
          <w:smallCaps w:val="0"/>
          <w:color w:val="1C1C1C"/>
          <w:spacing w:val="0"/>
          <w:sz w:val="28"/>
        </w:rPr>
        <w:t xml:space="preserve"> закреплено право лица, в отношении которого принято решение о целесообразности оказания содействия в ресоциализации, социальной адаптации и социальной реабилитации, в период отбывания наказания в виде лишения свободы или принудительных работ отказаться от такого содействия посредством обращения в администрацию исправительного учреждения с соответствующим заявлением. 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C1C1C"/>
          <w:spacing w:val="0"/>
          <w:sz w:val="28"/>
        </w:rPr>
        <w:t>Предусмотрено, что осужденный вправе повторно подать заявление об оказании содействия в ресоциализации, социальной адаптации и социальной реабилитации в установленные сроки. Кроме того, уточнены обстоятельства, при которых осужденным, освобождаемым из мест лишения свободы, выдается единовременное денежное пособие. Установлено, что осужденным к лишению свободы беременной женщине, женщине, имеющей при себе ребенка, а также несовершеннолетним гражданам единовременное денежное пособие выдается независимо от размера имеющихся у указанных лиц в день освобождения денежных средств. Также уточняются особенности корректировки индивидуальной программы ресоциализации, социальной адаптации и социальной реабилитации осужденного и вопросы оказания содействия в трудовом и бытовом устройстве осужденных.</w:t>
      </w:r>
    </w:p>
    <w:p w14:paraId="07000000">
      <w:pPr>
        <w:widowControl w:val="1"/>
        <w:ind w:firstLine="709"/>
        <w:jc w:val="right"/>
        <w:rPr>
          <w:rFonts w:ascii="Times New Roman" w:hAnsi="Times New Roman"/>
          <w:i w:val="1"/>
          <w:sz w:val="28"/>
        </w:rPr>
      </w:pPr>
      <w:r>
        <w:br/>
      </w:r>
      <w:r>
        <w:rPr>
          <w:rFonts w:ascii="Times New Roman" w:hAnsi="Times New Roman"/>
          <w:i w:val="1"/>
          <w:sz w:val="28"/>
        </w:rPr>
        <w:t>По материалам прокуратуры Александровского района</w:t>
      </w:r>
    </w:p>
    <w:p w14:paraId="08000000">
      <w:pPr>
        <w:widowControl w:val="1"/>
        <w:ind w:firstLine="709"/>
        <w:jc w:val="right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10.</w:t>
      </w:r>
      <w:r>
        <w:rPr>
          <w:rFonts w:ascii="Times New Roman" w:hAnsi="Times New Roman"/>
          <w:i w:val="1"/>
          <w:sz w:val="28"/>
        </w:rPr>
        <w:t>10</w:t>
      </w:r>
      <w:r>
        <w:rPr>
          <w:rFonts w:ascii="Times New Roman" w:hAnsi="Times New Roman"/>
          <w:i w:val="1"/>
          <w:sz w:val="28"/>
        </w:rPr>
        <w:t>.202</w:t>
      </w:r>
      <w:r>
        <w:rPr>
          <w:rFonts w:ascii="Times New Roman" w:hAnsi="Times New Roman"/>
          <w:i w:val="1"/>
          <w:sz w:val="28"/>
        </w:rPr>
        <w:t>5</w:t>
      </w:r>
    </w:p>
    <w:p w14:paraId="09000000">
      <w:pPr>
        <w:widowControl w:val="1"/>
        <w:ind w:firstLine="709"/>
        <w:jc w:val="right"/>
        <w:rPr>
          <w:rFonts w:ascii="Times New Roman" w:hAnsi="Times New Roman"/>
          <w:i w:val="1"/>
          <w:sz w:val="28"/>
        </w:rPr>
      </w:pPr>
    </w:p>
    <w:sectPr>
      <w:pgSz w:h="16838" w:orient="portrait" w:w="11906"/>
      <w:pgMar w:bottom="0" w:footer="709" w:gutter="0" w:header="709" w:left="1134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Strong"/>
    <w:basedOn w:val="Style_10"/>
    <w:link w:val="Style_9_ch"/>
    <w:rPr>
      <w:b w:val="1"/>
    </w:rPr>
  </w:style>
  <w:style w:styleId="Style_9_ch" w:type="character">
    <w:name w:val="Strong"/>
    <w:basedOn w:val="Style_10_ch"/>
    <w:link w:val="Style_9"/>
    <w:rPr>
      <w:b w:val="1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1"/>
    <w:next w:val="Style_1"/>
    <w:link w:val="Style_12_ch"/>
    <w:uiPriority w:val="9"/>
    <w:qFormat/>
    <w:pPr>
      <w:keepNext w:val="1"/>
      <w:keepLines w:val="1"/>
      <w:widowControl w:val="1"/>
      <w:spacing w:after="0" w:before="240"/>
      <w:ind/>
      <w:outlineLvl w:val="0"/>
    </w:pPr>
    <w:rPr>
      <w:rFonts w:asciiTheme="majorAscii" w:hAnsiTheme="majorHAnsi"/>
      <w:color w:themeColor="accent1" w:themeShade="BF" w:val="2F5496"/>
      <w:sz w:val="32"/>
    </w:rPr>
  </w:style>
  <w:style w:styleId="Style_12_ch" w:type="character">
    <w:name w:val="heading 1"/>
    <w:basedOn w:val="Style_1_ch"/>
    <w:link w:val="Style_12"/>
    <w:rPr>
      <w:rFonts w:asciiTheme="majorAscii" w:hAnsiTheme="majorHAnsi"/>
      <w:color w:themeColor="accent1" w:themeShade="BF" w:val="2F5496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5"/>
    <w:next w:val="Style_1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basedOn w:val="Style_1"/>
    <w:next w:val="Style_1"/>
    <w:link w:val="Style_24_ch"/>
    <w:uiPriority w:val="9"/>
    <w:qFormat/>
    <w:pPr>
      <w:keepNext w:val="1"/>
      <w:keepLines w:val="1"/>
      <w:widowControl w:val="1"/>
      <w:spacing w:after="0" w:before="40"/>
      <w:ind/>
      <w:outlineLvl w:val="1"/>
    </w:pPr>
    <w:rPr>
      <w:rFonts w:asciiTheme="majorAscii" w:hAnsiTheme="majorHAnsi"/>
      <w:color w:themeColor="accent1" w:themeShade="BF" w:val="2F5496"/>
      <w:sz w:val="26"/>
    </w:rPr>
  </w:style>
  <w:style w:styleId="Style_24_ch" w:type="character">
    <w:name w:val="heading 2"/>
    <w:basedOn w:val="Style_1_ch"/>
    <w:link w:val="Style_24"/>
    <w:rPr>
      <w:rFonts w:asciiTheme="majorAscii" w:hAnsiTheme="majorHAnsi"/>
      <w:color w:themeColor="accent1" w:themeShade="BF" w:val="2F5496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2025-12-25T13:17:37Z</dcterms:created>
  <dcterms:modified xsi:type="dcterms:W3CDTF">2025-12-25T13:17:37Z</dcterms:modified>
</cp:coreProperties>
</file>