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CF" w:rsidRDefault="008B3ECF" w:rsidP="008B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Российская Федерация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3ECF" w:rsidRDefault="008B3ECF" w:rsidP="008B3ECF">
      <w:pPr>
        <w:pStyle w:val="13"/>
        <w:tabs>
          <w:tab w:val="left" w:pos="6330"/>
          <w:tab w:val="left" w:pos="6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Совет депутатов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3ECF" w:rsidRDefault="008B3ECF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B3ECF" w:rsidRDefault="008B3ECF" w:rsidP="008B3ECF">
      <w:pPr>
        <w:pStyle w:val="13"/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18A">
        <w:rPr>
          <w:rFonts w:ascii="Times New Roman" w:hAnsi="Times New Roman" w:cs="Times New Roman"/>
          <w:b/>
          <w:sz w:val="28"/>
          <w:szCs w:val="28"/>
        </w:rPr>
        <w:t xml:space="preserve">    Романовский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B3ECF" w:rsidRDefault="008B3ECF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Александровского района</w:t>
      </w:r>
    </w:p>
    <w:p w:rsidR="008B3ECF" w:rsidRDefault="008B3ECF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                                        </w:t>
      </w:r>
    </w:p>
    <w:p w:rsidR="008B3ECF" w:rsidRDefault="008B3ECF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четвертый созыв</w:t>
      </w:r>
    </w:p>
    <w:p w:rsidR="008B3ECF" w:rsidRDefault="008B3ECF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B3ECF" w:rsidRDefault="008B3ECF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РЕШЕНИЕ</w:t>
      </w:r>
    </w:p>
    <w:p w:rsidR="00242C72" w:rsidRDefault="00242C72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:rsidR="00242C72" w:rsidRDefault="00242C72" w:rsidP="008B3ECF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№ 1</w:t>
      </w:r>
      <w:r w:rsidR="0089618A">
        <w:rPr>
          <w:rFonts w:ascii="Times New Roman" w:hAnsi="Times New Roman" w:cs="Times New Roman"/>
          <w:b/>
          <w:sz w:val="28"/>
          <w:szCs w:val="28"/>
        </w:rPr>
        <w:t>64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89618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.12.2024</w:t>
      </w:r>
    </w:p>
    <w:p w:rsidR="008B3ECF" w:rsidRDefault="008B3ECF"/>
    <w:p w:rsidR="000476A9" w:rsidRPr="000476A9" w:rsidRDefault="00D307AB" w:rsidP="000476A9">
      <w:pPr>
        <w:pStyle w:val="Caption"/>
        <w:suppressAutoHyphens/>
        <w:jc w:val="left"/>
        <w:rPr>
          <w:rFonts w:eastAsia="Times New Roman CYR"/>
          <w:b w:val="0"/>
          <w:bCs/>
          <w:szCs w:val="28"/>
        </w:rPr>
      </w:pPr>
      <w:r>
        <w:rPr>
          <w:rFonts w:eastAsia="Times New Roman CYR"/>
          <w:b w:val="0"/>
          <w:bCs/>
          <w:szCs w:val="28"/>
        </w:rPr>
        <w:t>О внесении изменений в</w:t>
      </w:r>
      <w:r w:rsidR="000476A9" w:rsidRPr="000476A9">
        <w:rPr>
          <w:rFonts w:eastAsia="Times New Roman CYR"/>
          <w:b w:val="0"/>
          <w:bCs/>
          <w:szCs w:val="28"/>
        </w:rPr>
        <w:t xml:space="preserve"> решение № 1</w:t>
      </w:r>
      <w:r w:rsidR="0089618A">
        <w:rPr>
          <w:rFonts w:eastAsia="Times New Roman CYR"/>
          <w:b w:val="0"/>
          <w:bCs/>
          <w:szCs w:val="28"/>
        </w:rPr>
        <w:t>45</w:t>
      </w:r>
      <w:r w:rsidR="000476A9" w:rsidRPr="000476A9">
        <w:rPr>
          <w:rFonts w:eastAsia="Times New Roman CYR"/>
          <w:b w:val="0"/>
          <w:bCs/>
          <w:szCs w:val="28"/>
        </w:rPr>
        <w:t xml:space="preserve"> от 28.06.2024 </w:t>
      </w:r>
    </w:p>
    <w:p w:rsidR="000476A9" w:rsidRPr="000476A9" w:rsidRDefault="000476A9" w:rsidP="000476A9">
      <w:pPr>
        <w:pStyle w:val="Caption"/>
        <w:suppressAutoHyphens/>
        <w:jc w:val="left"/>
        <w:rPr>
          <w:rFonts w:eastAsia="Times New Roman CYR"/>
          <w:b w:val="0"/>
          <w:bCs/>
          <w:szCs w:val="28"/>
        </w:rPr>
      </w:pPr>
      <w:r w:rsidRPr="000476A9">
        <w:rPr>
          <w:rFonts w:eastAsia="Times New Roman CYR"/>
          <w:b w:val="0"/>
          <w:bCs/>
          <w:szCs w:val="28"/>
        </w:rPr>
        <w:t xml:space="preserve">«Об утверждении положения о порядке </w:t>
      </w:r>
    </w:p>
    <w:p w:rsidR="000476A9" w:rsidRPr="000476A9" w:rsidRDefault="000476A9" w:rsidP="000476A9">
      <w:pPr>
        <w:pStyle w:val="Caption"/>
        <w:suppressAutoHyphens/>
        <w:jc w:val="left"/>
        <w:rPr>
          <w:rFonts w:eastAsia="Times New Roman CYR"/>
          <w:b w:val="0"/>
          <w:bCs/>
          <w:szCs w:val="28"/>
        </w:rPr>
      </w:pPr>
      <w:r w:rsidRPr="000476A9">
        <w:rPr>
          <w:rFonts w:eastAsia="Times New Roman CYR"/>
          <w:b w:val="0"/>
          <w:bCs/>
          <w:szCs w:val="28"/>
        </w:rPr>
        <w:t xml:space="preserve">управления и распоряжения </w:t>
      </w:r>
      <w:proofErr w:type="gramStart"/>
      <w:r w:rsidRPr="000476A9">
        <w:rPr>
          <w:rFonts w:eastAsia="Times New Roman CYR"/>
          <w:b w:val="0"/>
          <w:bCs/>
          <w:szCs w:val="28"/>
        </w:rPr>
        <w:t>муниципальным</w:t>
      </w:r>
      <w:proofErr w:type="gramEnd"/>
      <w:r w:rsidRPr="000476A9">
        <w:rPr>
          <w:rFonts w:eastAsia="Times New Roman CYR"/>
          <w:b w:val="0"/>
          <w:bCs/>
          <w:szCs w:val="28"/>
        </w:rPr>
        <w:t xml:space="preserve"> </w:t>
      </w:r>
    </w:p>
    <w:p w:rsidR="000476A9" w:rsidRPr="000476A9" w:rsidRDefault="000476A9" w:rsidP="000476A9">
      <w:pPr>
        <w:pStyle w:val="Caption"/>
        <w:suppressAutoHyphens/>
        <w:jc w:val="left"/>
        <w:rPr>
          <w:b w:val="0"/>
          <w:bCs/>
          <w:szCs w:val="28"/>
        </w:rPr>
      </w:pPr>
      <w:r w:rsidRPr="000476A9">
        <w:rPr>
          <w:rFonts w:eastAsia="Times New Roman CYR"/>
          <w:b w:val="0"/>
          <w:bCs/>
          <w:szCs w:val="28"/>
        </w:rPr>
        <w:t xml:space="preserve">имуществом </w:t>
      </w:r>
      <w:r w:rsidRPr="000476A9">
        <w:rPr>
          <w:b w:val="0"/>
          <w:bCs/>
          <w:szCs w:val="28"/>
        </w:rPr>
        <w:t xml:space="preserve">муниципального образования </w:t>
      </w:r>
    </w:p>
    <w:p w:rsidR="000476A9" w:rsidRPr="000476A9" w:rsidRDefault="0089618A" w:rsidP="000476A9">
      <w:pPr>
        <w:pStyle w:val="Caption"/>
        <w:suppressAutoHyphens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Романовский</w:t>
      </w:r>
      <w:r w:rsidR="000476A9" w:rsidRPr="000476A9">
        <w:rPr>
          <w:b w:val="0"/>
          <w:bCs/>
          <w:szCs w:val="28"/>
        </w:rPr>
        <w:t xml:space="preserve"> сельсовет Александровского</w:t>
      </w:r>
    </w:p>
    <w:p w:rsidR="000476A9" w:rsidRPr="000476A9" w:rsidRDefault="000476A9" w:rsidP="000476A9">
      <w:pPr>
        <w:pStyle w:val="Caption"/>
        <w:suppressAutoHyphens/>
        <w:jc w:val="left"/>
        <w:rPr>
          <w:b w:val="0"/>
          <w:bCs/>
          <w:szCs w:val="28"/>
        </w:rPr>
      </w:pPr>
      <w:r w:rsidRPr="000476A9">
        <w:rPr>
          <w:b w:val="0"/>
          <w:bCs/>
          <w:szCs w:val="28"/>
        </w:rPr>
        <w:t xml:space="preserve"> района Оренбургской области</w:t>
      </w:r>
    </w:p>
    <w:p w:rsidR="00B26A60" w:rsidRDefault="00B26A60" w:rsidP="000476A9">
      <w:pPr>
        <w:pStyle w:val="a8"/>
        <w:suppressAutoHyphens/>
        <w:ind w:right="20" w:firstLine="0"/>
        <w:rPr>
          <w:sz w:val="28"/>
          <w:szCs w:val="28"/>
        </w:rPr>
      </w:pPr>
    </w:p>
    <w:p w:rsidR="00B26A60" w:rsidRDefault="008B3ECF">
      <w:pPr>
        <w:suppressAutoHyphens/>
        <w:ind w:firstLine="708"/>
        <w:jc w:val="both"/>
      </w:pPr>
      <w:r>
        <w:rPr>
          <w:sz w:val="28"/>
          <w:szCs w:val="28"/>
        </w:rPr>
        <w:t>В целях приведения в соответствие с действующим законодательст</w:t>
      </w:r>
      <w:r w:rsidR="000476A9">
        <w:rPr>
          <w:sz w:val="28"/>
          <w:szCs w:val="28"/>
        </w:rPr>
        <w:t>вом, руководствуясь  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муниципального образования</w:t>
      </w:r>
      <w:r w:rsidR="0089618A">
        <w:rPr>
          <w:sz w:val="28"/>
          <w:szCs w:val="28"/>
        </w:rPr>
        <w:t xml:space="preserve"> Романовский</w:t>
      </w:r>
      <w:r>
        <w:rPr>
          <w:sz w:val="28"/>
          <w:szCs w:val="28"/>
        </w:rPr>
        <w:t xml:space="preserve"> сельсовет Александровского района Оренбургской области, Совет депутатов решил: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 Внести в решение Совета депутатов муниц</w:t>
      </w:r>
      <w:r w:rsidR="000476A9">
        <w:rPr>
          <w:sz w:val="28"/>
          <w:szCs w:val="28"/>
          <w:lang w:eastAsia="ru-RU"/>
        </w:rPr>
        <w:t xml:space="preserve">ипального образования </w:t>
      </w:r>
      <w:r w:rsidR="0089618A">
        <w:rPr>
          <w:sz w:val="28"/>
          <w:szCs w:val="28"/>
          <w:lang w:eastAsia="ru-RU"/>
        </w:rPr>
        <w:t>Романовский</w:t>
      </w:r>
      <w:r>
        <w:rPr>
          <w:sz w:val="28"/>
          <w:szCs w:val="28"/>
          <w:lang w:eastAsia="ru-RU"/>
        </w:rPr>
        <w:t xml:space="preserve"> сельсовет Александровского рай</w:t>
      </w:r>
      <w:r w:rsidR="000476A9">
        <w:rPr>
          <w:sz w:val="28"/>
          <w:szCs w:val="28"/>
          <w:lang w:eastAsia="ru-RU"/>
        </w:rPr>
        <w:t>она Оренбургской области от 28.06.2024 № 1</w:t>
      </w:r>
      <w:r w:rsidR="0089618A">
        <w:rPr>
          <w:sz w:val="28"/>
          <w:szCs w:val="28"/>
          <w:lang w:eastAsia="ru-RU"/>
        </w:rPr>
        <w:t>45</w:t>
      </w:r>
      <w:r>
        <w:rPr>
          <w:sz w:val="28"/>
          <w:szCs w:val="28"/>
          <w:lang w:eastAsia="ru-RU"/>
        </w:rPr>
        <w:t xml:space="preserve"> «Об утверждении положения о порядке управления и распоряжения муниципальным имуществом муниц</w:t>
      </w:r>
      <w:r w:rsidR="000476A9">
        <w:rPr>
          <w:sz w:val="28"/>
          <w:szCs w:val="28"/>
          <w:lang w:eastAsia="ru-RU"/>
        </w:rPr>
        <w:t xml:space="preserve">ипального образования </w:t>
      </w:r>
      <w:r w:rsidR="0089618A">
        <w:rPr>
          <w:sz w:val="28"/>
          <w:szCs w:val="28"/>
          <w:lang w:eastAsia="ru-RU"/>
        </w:rPr>
        <w:t>Романовский</w:t>
      </w:r>
      <w:r>
        <w:rPr>
          <w:sz w:val="28"/>
          <w:szCs w:val="28"/>
          <w:lang w:eastAsia="ru-RU"/>
        </w:rPr>
        <w:t xml:space="preserve"> сельсовет Александровского района Оренбургской области» следующие изменения: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 xml:space="preserve">1.1 статью 9 Положения о порядке управления и распоряжения муниципальным имуществом муниципального образования </w:t>
      </w:r>
      <w:r w:rsidR="0089618A">
        <w:rPr>
          <w:sz w:val="28"/>
          <w:szCs w:val="28"/>
          <w:lang w:eastAsia="ru-RU"/>
        </w:rPr>
        <w:t>Романовский</w:t>
      </w:r>
      <w:r>
        <w:rPr>
          <w:sz w:val="28"/>
          <w:szCs w:val="28"/>
          <w:lang w:eastAsia="ru-RU"/>
        </w:rPr>
        <w:t xml:space="preserve"> сельсовет Александровского района Оренбургской области (приложение к решению) изложить в новой редакции: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«Статья 9. Полномочия администрации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 Администрация в соответствии с федеральным и областным законодательством, Уставом, решениями Совета депутатов: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1.1. от имени сельского поселения управляет имуществом сельского поселения;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1.2. закрепляет имущество сельского поселения за муниципальными унитарными предприятиями - на праве хозяйственного ведения, за муниципальными учреждениями и муниципальными казенными предприятиями - на праве оперативного управления;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1.3. определяет порядок принятия решений о создании, реорганизации и ликвидации муниципальных учреждений;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lastRenderedPageBreak/>
        <w:t>1.4. принимает решения о создании, реорганизации и ликвидации муниципальных предприятий и муниципальных учреждений;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1.5. ведет учет и реестр имущества сельского поселения в соответствии с пунктом 3 статьи 6 настоящего Положения;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1.6. утверждает типовой устав (за исключением типовых уставов, утвержденных федеральным законодательством) муниципального унитарного предприятия, муниципального учреждения;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1.7. утверждает типовой трудовой договор, заключаемый с руководителем муниципального унитарного предприятия, муниципального учреждения;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1.8. утверждает уставы муниципальных унитарных предприятий, муниципальных учреждений;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1.9. утверждает изменения в уставы муниципальных унитарных предприятий, муниципальных учреждений;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1.10. от имени сельского поселения осуществляет полномочия учредителя муниципальных унитарных предприятий, муниципальных учреждений, муниципальных казенных предприятий, учредителя (участника) юридических лиц иных организационно-правовых форм, учредителем (участником) которых вправе выступать сельское поселение;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1.11. от имени сельского поселения является представителем в сделках по приобретению имущества в собственность сельского поселения, а также иных сделках, предметом которых является имущество сельского поселения;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1.12. принимает решение о мене муниципального имущества, и заключает соответствующий договор;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1.13. определяет соответствующим правовым актом, условия передачи в залог имущества сельского поселения;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1.14. вносит в Совет депутатов проект прогнозный план (программу) приватизации имущества муниципального образования;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1.15. вносит, в том числе по итогам конкурса, Главе предложения о назначении и о досрочном прекращении полномочий представителей сельского поселения в органах управления юридических лиц, в уставных капиталах которых имеется муниципальная собственность (акции, доли, паи);</w:t>
      </w:r>
    </w:p>
    <w:p w:rsidR="00B26A60" w:rsidRPr="000476A9" w:rsidRDefault="008B3ECF">
      <w:pPr>
        <w:suppressAutoHyphens/>
        <w:ind w:firstLine="567"/>
        <w:jc w:val="both"/>
      </w:pPr>
      <w:r w:rsidRPr="000476A9">
        <w:rPr>
          <w:sz w:val="28"/>
          <w:szCs w:val="28"/>
          <w:lang w:eastAsia="ru-RU"/>
        </w:rPr>
        <w:t>1.16. вносит в соответствующие органы предложения о передаче объектов федеральной собственности, государственной собственности Оренбургской области или муниципальной собственности других муниципальных образований, находящихся на территории сельского поселения, в собственность сельского поселения;</w:t>
      </w:r>
    </w:p>
    <w:p w:rsidR="00B26A60" w:rsidRPr="000476A9" w:rsidRDefault="008B3ECF">
      <w:pPr>
        <w:suppressAutoHyphens/>
        <w:ind w:firstLine="567"/>
        <w:jc w:val="both"/>
      </w:pPr>
      <w:r w:rsidRPr="000476A9">
        <w:rPr>
          <w:sz w:val="28"/>
          <w:szCs w:val="28"/>
          <w:lang w:eastAsia="ru-RU"/>
        </w:rPr>
        <w:t>1.17. вносит в соответствующие органы предложения о передаче объектов муниципальной собственности в федеральную собственность, государственную собственность Оренбургской области или муниципальную собственность других муниципальных образований;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 xml:space="preserve">1.18. осуществляет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деятельностью муниципальных хозяйствующих субъектов;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lastRenderedPageBreak/>
        <w:t xml:space="preserve">1.19. осуществляет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использованием имущества сельского поселения, переданного в хозяйственное ведение, оперативное управление, аренду, пользование;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1.20. осуществляет изъятие закрепленного за муниципальными учреждениям, муниципальными казенными предприятиями на праве оперативного управления излишнего, неиспользуемого или используемого не по назначению имущества сельского поселения;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1.21. принимает решение о резервировании и изъятии, в том числе путем выкупа, земельных участков в границах сельского поселения для муниципальных нужд;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1.22. выступает продавцом внесенного в план-прогноз приватизации имущества сельского поселения в соответствии с федеральным и областным законодательством и правовыми актами Совета депутатов;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1.23. выступает арендодателем и ссудодателем имущества сельского поселения, заключает договоры аренды, купли-продажи и безвозмездного пользования;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1.24. планирует использование земель, находящихся в муниципальной собственности сельского поселения;</w:t>
      </w:r>
    </w:p>
    <w:p w:rsidR="00B26A60" w:rsidRPr="000476A9" w:rsidRDefault="008B3ECF">
      <w:pPr>
        <w:suppressAutoHyphens/>
        <w:ind w:firstLine="567"/>
        <w:jc w:val="both"/>
      </w:pPr>
      <w:r w:rsidRPr="000476A9">
        <w:rPr>
          <w:sz w:val="28"/>
          <w:szCs w:val="28"/>
          <w:lang w:eastAsia="ru-RU"/>
        </w:rPr>
        <w:t>1.25. в случаях, установленных действующим законодательством, предоставляет земельные участки, находящиеся в муниципальной собственности, в постоянное (бессрочное) пользование, выдает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1.26. определяет цели, условия и порядок деятельности муниципальных предприятий и муниципальных учреждений сельского поселения;</w:t>
      </w:r>
    </w:p>
    <w:p w:rsidR="00B26A60" w:rsidRPr="000476A9" w:rsidRDefault="008B3ECF">
      <w:pPr>
        <w:suppressAutoHyphens/>
        <w:ind w:firstLine="567"/>
        <w:jc w:val="both"/>
      </w:pPr>
      <w:r w:rsidRPr="000476A9">
        <w:rPr>
          <w:sz w:val="28"/>
          <w:szCs w:val="28"/>
          <w:lang w:eastAsia="ru-RU"/>
        </w:rPr>
        <w:t>1.27. передает имущество сельского поселения в государственную собственность или муниципальную собственность других муниципальных образований, осуществляет прием объектов государственной собственности или муниципальной собственности других муниципальных образований в муниципальную собственность сельского поселения в порядке, установленном в соответствии с федеральным и областным законодательством и правовыми актами Совета депутатов;</w:t>
      </w:r>
    </w:p>
    <w:p w:rsidR="00B26A60" w:rsidRPr="000476A9" w:rsidRDefault="008B3ECF">
      <w:pPr>
        <w:suppressAutoHyphens/>
        <w:ind w:firstLine="567"/>
        <w:jc w:val="both"/>
      </w:pPr>
      <w:r w:rsidRPr="000476A9">
        <w:rPr>
          <w:sz w:val="28"/>
          <w:szCs w:val="28"/>
          <w:lang w:eastAsia="ru-RU"/>
        </w:rPr>
        <w:t xml:space="preserve">1.28. осуществляет передачу в безвозмездное владение и пользование объектов </w:t>
      </w:r>
      <w:proofErr w:type="spellStart"/>
      <w:r w:rsidRPr="000476A9">
        <w:rPr>
          <w:sz w:val="28"/>
          <w:szCs w:val="28"/>
          <w:lang w:eastAsia="ru-RU"/>
        </w:rPr>
        <w:t>электросетевого</w:t>
      </w:r>
      <w:proofErr w:type="spellEnd"/>
      <w:r w:rsidRPr="000476A9">
        <w:rPr>
          <w:sz w:val="28"/>
          <w:szCs w:val="28"/>
          <w:lang w:eastAsia="ru-RU"/>
        </w:rPr>
        <w:t xml:space="preserve"> хозяйства, находящихся в муниципальной собственности сельского поселения, </w:t>
      </w:r>
      <w:proofErr w:type="spellStart"/>
      <w:r w:rsidRPr="000476A9">
        <w:rPr>
          <w:sz w:val="28"/>
          <w:szCs w:val="28"/>
          <w:lang w:eastAsia="ru-RU"/>
        </w:rPr>
        <w:t>системообразующей</w:t>
      </w:r>
      <w:proofErr w:type="spellEnd"/>
      <w:r w:rsidRPr="000476A9">
        <w:rPr>
          <w:sz w:val="28"/>
          <w:szCs w:val="28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Оренбургской области, в случаях, порядке и на условиях, которые установлены законодательством Российской Федерации об электроэнергетике;</w:t>
      </w:r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  <w:lang w:eastAsia="ru-RU"/>
        </w:rPr>
        <w:t>1.29. осуществляет иные полномочия, предусмотренные федеральным и областным законодательством, Уставом сельского поселения и нормативными правовыми актами Совета депутатов</w:t>
      </w:r>
      <w:proofErr w:type="gramStart"/>
      <w:r>
        <w:rPr>
          <w:sz w:val="28"/>
          <w:szCs w:val="28"/>
          <w:lang w:eastAsia="ru-RU"/>
        </w:rPr>
        <w:t>.»</w:t>
      </w:r>
      <w:proofErr w:type="gramEnd"/>
    </w:p>
    <w:p w:rsidR="00B26A60" w:rsidRDefault="008B3ECF">
      <w:pPr>
        <w:suppressAutoHyphens/>
        <w:ind w:firstLine="567"/>
        <w:jc w:val="both"/>
      </w:pPr>
      <w:r>
        <w:rPr>
          <w:sz w:val="28"/>
          <w:szCs w:val="28"/>
        </w:rPr>
        <w:lastRenderedPageBreak/>
        <w:t>2. Настоящее решение вступает в силу после его официального опубликования (обнародования).</w:t>
      </w:r>
    </w:p>
    <w:p w:rsidR="00B26A60" w:rsidRDefault="00B26A60">
      <w:pPr>
        <w:pStyle w:val="a8"/>
        <w:tabs>
          <w:tab w:val="left" w:pos="709"/>
          <w:tab w:val="left" w:pos="1418"/>
        </w:tabs>
        <w:suppressAutoHyphens/>
        <w:spacing w:line="240" w:lineRule="auto"/>
        <w:ind w:right="23" w:firstLine="0"/>
        <w:contextualSpacing/>
        <w:rPr>
          <w:sz w:val="28"/>
          <w:szCs w:val="28"/>
        </w:rPr>
      </w:pPr>
    </w:p>
    <w:p w:rsidR="00B26A60" w:rsidRDefault="00B26A60">
      <w:pPr>
        <w:pStyle w:val="a8"/>
        <w:tabs>
          <w:tab w:val="left" w:pos="993"/>
        </w:tabs>
        <w:suppressAutoHyphens/>
        <w:spacing w:line="240" w:lineRule="auto"/>
        <w:ind w:left="700" w:right="20" w:firstLine="0"/>
        <w:contextualSpacing/>
        <w:rPr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000"/>
      </w:tblPr>
      <w:tblGrid>
        <w:gridCol w:w="4651"/>
        <w:gridCol w:w="4636"/>
      </w:tblGrid>
      <w:tr w:rsidR="00B26A60">
        <w:tc>
          <w:tcPr>
            <w:tcW w:w="4542" w:type="dxa"/>
          </w:tcPr>
          <w:p w:rsidR="00B26A60" w:rsidRDefault="0089618A" w:rsidP="0089618A">
            <w:pPr>
              <w:pStyle w:val="31"/>
              <w:widowControl w:val="0"/>
              <w:shd w:val="clear" w:color="auto" w:fill="auto"/>
              <w:tabs>
                <w:tab w:val="left" w:pos="7051"/>
              </w:tabs>
              <w:suppressAutoHyphens/>
              <w:spacing w:before="0"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И.О. г</w:t>
            </w:r>
            <w:r w:rsidR="008B3ECF">
              <w:rPr>
                <w:sz w:val="28"/>
                <w:szCs w:val="28"/>
                <w:lang w:eastAsia="ru-RU"/>
              </w:rPr>
              <w:t>лав</w:t>
            </w:r>
            <w:r>
              <w:rPr>
                <w:sz w:val="28"/>
                <w:szCs w:val="28"/>
                <w:lang w:eastAsia="ru-RU"/>
              </w:rPr>
              <w:t>ы</w:t>
            </w:r>
            <w:r w:rsidR="008B3ECF">
              <w:rPr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4528" w:type="dxa"/>
          </w:tcPr>
          <w:p w:rsidR="00B26A60" w:rsidRDefault="008B3ECF">
            <w:pPr>
              <w:pStyle w:val="31"/>
              <w:widowControl w:val="0"/>
              <w:shd w:val="clear" w:color="auto" w:fill="auto"/>
              <w:tabs>
                <w:tab w:val="left" w:pos="7051"/>
              </w:tabs>
              <w:suppressAutoHyphens/>
              <w:spacing w:before="0"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</w:tr>
      <w:tr w:rsidR="00B26A60">
        <w:tc>
          <w:tcPr>
            <w:tcW w:w="4542" w:type="dxa"/>
          </w:tcPr>
          <w:p w:rsidR="00B26A60" w:rsidRDefault="00B26A60">
            <w:pPr>
              <w:pStyle w:val="31"/>
              <w:widowControl w:val="0"/>
              <w:shd w:val="clear" w:color="auto" w:fill="auto"/>
              <w:tabs>
                <w:tab w:val="left" w:pos="7051"/>
              </w:tabs>
              <w:suppressAutoHyphens/>
              <w:snapToGrid w:val="0"/>
              <w:spacing w:before="0"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</w:tcPr>
          <w:p w:rsidR="00B26A60" w:rsidRDefault="00B26A60">
            <w:pPr>
              <w:pStyle w:val="31"/>
              <w:widowControl w:val="0"/>
              <w:shd w:val="clear" w:color="auto" w:fill="auto"/>
              <w:tabs>
                <w:tab w:val="left" w:pos="7051"/>
              </w:tabs>
              <w:suppressAutoHyphens/>
              <w:snapToGrid w:val="0"/>
              <w:spacing w:before="0"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  <w:tr w:rsidR="00B26A60">
        <w:tc>
          <w:tcPr>
            <w:tcW w:w="4542" w:type="dxa"/>
          </w:tcPr>
          <w:p w:rsidR="00B26A60" w:rsidRDefault="008B3ECF" w:rsidP="0089618A">
            <w:pPr>
              <w:pStyle w:val="31"/>
              <w:widowControl w:val="0"/>
              <w:shd w:val="clear" w:color="auto" w:fill="auto"/>
              <w:tabs>
                <w:tab w:val="left" w:pos="7051"/>
              </w:tabs>
              <w:suppressAutoHyphens/>
              <w:spacing w:before="0"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__________</w:t>
            </w:r>
            <w:r w:rsidR="0089618A">
              <w:rPr>
                <w:sz w:val="28"/>
                <w:szCs w:val="28"/>
                <w:lang w:eastAsia="ru-RU"/>
              </w:rPr>
              <w:t>Н.Н.Чузова</w:t>
            </w:r>
            <w:proofErr w:type="spellEnd"/>
          </w:p>
        </w:tc>
        <w:tc>
          <w:tcPr>
            <w:tcW w:w="4528" w:type="dxa"/>
          </w:tcPr>
          <w:p w:rsidR="00B26A60" w:rsidRDefault="0089618A" w:rsidP="0089618A">
            <w:pPr>
              <w:pStyle w:val="31"/>
              <w:widowControl w:val="0"/>
              <w:shd w:val="clear" w:color="auto" w:fill="auto"/>
              <w:tabs>
                <w:tab w:val="left" w:pos="7051"/>
              </w:tabs>
              <w:suppressAutoHyphens/>
              <w:spacing w:before="0" w:after="0" w:line="240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="000476A9">
              <w:rPr>
                <w:sz w:val="28"/>
                <w:szCs w:val="28"/>
                <w:lang w:eastAsia="ru-RU"/>
              </w:rPr>
              <w:t>__________</w:t>
            </w:r>
            <w:r>
              <w:rPr>
                <w:sz w:val="28"/>
                <w:szCs w:val="28"/>
                <w:lang w:eastAsia="ru-RU"/>
              </w:rPr>
              <w:t>В.Н.Богданов</w:t>
            </w:r>
            <w:proofErr w:type="spellEnd"/>
          </w:p>
        </w:tc>
      </w:tr>
    </w:tbl>
    <w:p w:rsidR="00B26A60" w:rsidRDefault="00B26A60">
      <w:pPr>
        <w:pStyle w:val="31"/>
        <w:tabs>
          <w:tab w:val="left" w:pos="7051"/>
        </w:tabs>
        <w:suppressAutoHyphens/>
        <w:spacing w:before="0" w:after="0" w:line="240" w:lineRule="auto"/>
        <w:contextualSpacing/>
        <w:rPr>
          <w:sz w:val="28"/>
          <w:szCs w:val="28"/>
        </w:rPr>
      </w:pPr>
    </w:p>
    <w:p w:rsidR="00B26A60" w:rsidRDefault="00B26A60">
      <w:pPr>
        <w:pStyle w:val="31"/>
        <w:tabs>
          <w:tab w:val="left" w:pos="7051"/>
        </w:tabs>
        <w:suppressAutoHyphens/>
        <w:spacing w:before="0" w:after="0" w:line="240" w:lineRule="auto"/>
        <w:contextualSpacing/>
        <w:rPr>
          <w:sz w:val="28"/>
          <w:szCs w:val="28"/>
        </w:rPr>
      </w:pPr>
    </w:p>
    <w:sectPr w:rsidR="00B26A60" w:rsidSect="00B26A60">
      <w:pgSz w:w="11906" w:h="16838"/>
      <w:pgMar w:top="1125" w:right="1134" w:bottom="10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DAA"/>
    <w:multiLevelType w:val="multilevel"/>
    <w:tmpl w:val="7E120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E6082B"/>
    <w:multiLevelType w:val="multilevel"/>
    <w:tmpl w:val="04709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6A60"/>
    <w:rsid w:val="000476A9"/>
    <w:rsid w:val="000519A9"/>
    <w:rsid w:val="001E573E"/>
    <w:rsid w:val="00242C72"/>
    <w:rsid w:val="005C0F53"/>
    <w:rsid w:val="00783335"/>
    <w:rsid w:val="0089618A"/>
    <w:rsid w:val="008B3ECF"/>
    <w:rsid w:val="00B26A60"/>
    <w:rsid w:val="00D307AB"/>
    <w:rsid w:val="00D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7D"/>
    <w:pPr>
      <w:suppressAutoHyphens w:val="0"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E587D"/>
    <w:pPr>
      <w:keepNext/>
      <w:tabs>
        <w:tab w:val="left" w:pos="0"/>
      </w:tabs>
      <w:jc w:val="center"/>
      <w:outlineLvl w:val="0"/>
    </w:pPr>
    <w:rPr>
      <w:b/>
      <w:sz w:val="28"/>
      <w:szCs w:val="20"/>
    </w:rPr>
  </w:style>
  <w:style w:type="character" w:customStyle="1" w:styleId="WW8Num1z0">
    <w:name w:val="WW8Num1z0"/>
    <w:qFormat/>
    <w:rsid w:val="003E587D"/>
    <w:rPr>
      <w:rFonts w:cs="Times New Roman"/>
      <w:sz w:val="26"/>
      <w:szCs w:val="26"/>
    </w:rPr>
  </w:style>
  <w:style w:type="character" w:customStyle="1" w:styleId="WW8Num2z0">
    <w:name w:val="WW8Num2z0"/>
    <w:qFormat/>
    <w:rsid w:val="003E587D"/>
    <w:rPr>
      <w:sz w:val="28"/>
      <w:szCs w:val="28"/>
    </w:rPr>
  </w:style>
  <w:style w:type="character" w:customStyle="1" w:styleId="WW8Num3z0">
    <w:name w:val="WW8Num3z0"/>
    <w:qFormat/>
    <w:rsid w:val="003E587D"/>
    <w:rPr>
      <w:rFonts w:ascii="Times New Roman" w:hAnsi="Times New Roman" w:cs="Times New Roman"/>
    </w:rPr>
  </w:style>
  <w:style w:type="character" w:customStyle="1" w:styleId="WW8Num4z0">
    <w:name w:val="WW8Num4z0"/>
    <w:qFormat/>
    <w:rsid w:val="003E587D"/>
    <w:rPr>
      <w:sz w:val="28"/>
      <w:szCs w:val="28"/>
    </w:rPr>
  </w:style>
  <w:style w:type="character" w:customStyle="1" w:styleId="WW8Num5z0">
    <w:name w:val="WW8Num5z0"/>
    <w:qFormat/>
    <w:rsid w:val="003E587D"/>
  </w:style>
  <w:style w:type="character" w:customStyle="1" w:styleId="a3">
    <w:name w:val="Основной текст Знак"/>
    <w:qFormat/>
    <w:rsid w:val="003E587D"/>
    <w:rPr>
      <w:sz w:val="26"/>
      <w:szCs w:val="26"/>
      <w:lang w:val="ru-RU" w:bidi="ar-SA"/>
    </w:rPr>
  </w:style>
  <w:style w:type="character" w:customStyle="1" w:styleId="2">
    <w:name w:val="Основной текст (2)"/>
    <w:qFormat/>
    <w:rsid w:val="003E587D"/>
    <w:rPr>
      <w:b/>
      <w:bCs/>
      <w:sz w:val="26"/>
      <w:szCs w:val="26"/>
      <w:lang w:bidi="ar-SA"/>
    </w:rPr>
  </w:style>
  <w:style w:type="character" w:customStyle="1" w:styleId="3">
    <w:name w:val="Основной текст (3)"/>
    <w:qFormat/>
    <w:rsid w:val="003E587D"/>
    <w:rPr>
      <w:b/>
      <w:bCs/>
      <w:sz w:val="26"/>
      <w:szCs w:val="26"/>
      <w:lang w:bidi="ar-SA"/>
    </w:rPr>
  </w:style>
  <w:style w:type="character" w:customStyle="1" w:styleId="5">
    <w:name w:val="Основной текст (5)"/>
    <w:qFormat/>
    <w:rsid w:val="003E587D"/>
    <w:rPr>
      <w:sz w:val="26"/>
      <w:szCs w:val="26"/>
      <w:lang w:bidi="ar-SA"/>
    </w:rPr>
  </w:style>
  <w:style w:type="character" w:customStyle="1" w:styleId="1">
    <w:name w:val="Заголовок №1"/>
    <w:qFormat/>
    <w:rsid w:val="003E587D"/>
    <w:rPr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qFormat/>
    <w:rsid w:val="003E587D"/>
    <w:rPr>
      <w:b/>
      <w:sz w:val="28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741EA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a6">
    <w:name w:val="Символ нумерации"/>
    <w:qFormat/>
    <w:rsid w:val="00B26A60"/>
  </w:style>
  <w:style w:type="paragraph" w:customStyle="1" w:styleId="a7">
    <w:name w:val="Заголовок"/>
    <w:basedOn w:val="a"/>
    <w:next w:val="a8"/>
    <w:qFormat/>
    <w:rsid w:val="003E587D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Body Text"/>
    <w:basedOn w:val="a"/>
    <w:rsid w:val="003E587D"/>
    <w:pPr>
      <w:shd w:val="clear" w:color="auto" w:fill="FFFFFF"/>
      <w:spacing w:line="298" w:lineRule="exact"/>
      <w:ind w:firstLine="700"/>
      <w:jc w:val="both"/>
    </w:pPr>
    <w:rPr>
      <w:sz w:val="26"/>
      <w:szCs w:val="26"/>
    </w:rPr>
  </w:style>
  <w:style w:type="paragraph" w:styleId="a9">
    <w:name w:val="List"/>
    <w:basedOn w:val="a8"/>
    <w:rsid w:val="003E587D"/>
    <w:rPr>
      <w:rFonts w:cs="Arial"/>
    </w:rPr>
  </w:style>
  <w:style w:type="paragraph" w:customStyle="1" w:styleId="12">
    <w:name w:val="Название объекта1"/>
    <w:basedOn w:val="a"/>
    <w:qFormat/>
    <w:rsid w:val="003E587D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E587D"/>
    <w:pPr>
      <w:suppressLineNumbers/>
    </w:pPr>
    <w:rPr>
      <w:rFonts w:cs="Arial"/>
    </w:rPr>
  </w:style>
  <w:style w:type="paragraph" w:customStyle="1" w:styleId="21">
    <w:name w:val="Основной текст (2)1"/>
    <w:basedOn w:val="a"/>
    <w:qFormat/>
    <w:rsid w:val="003E587D"/>
    <w:pPr>
      <w:shd w:val="clear" w:color="auto" w:fill="FFFFFF"/>
      <w:spacing w:after="240" w:line="298" w:lineRule="exact"/>
      <w:jc w:val="center"/>
    </w:pPr>
    <w:rPr>
      <w:b/>
      <w:bCs/>
      <w:sz w:val="26"/>
      <w:szCs w:val="26"/>
    </w:rPr>
  </w:style>
  <w:style w:type="paragraph" w:customStyle="1" w:styleId="31">
    <w:name w:val="Основной текст (3)1"/>
    <w:basedOn w:val="a"/>
    <w:qFormat/>
    <w:rsid w:val="003E587D"/>
    <w:pPr>
      <w:shd w:val="clear" w:color="auto" w:fill="FFFFFF"/>
      <w:spacing w:before="360" w:after="1260" w:line="240" w:lineRule="atLeast"/>
    </w:pPr>
    <w:rPr>
      <w:b/>
      <w:bCs/>
      <w:sz w:val="26"/>
      <w:szCs w:val="26"/>
    </w:rPr>
  </w:style>
  <w:style w:type="paragraph" w:customStyle="1" w:styleId="51">
    <w:name w:val="Основной текст (5)1"/>
    <w:basedOn w:val="a"/>
    <w:qFormat/>
    <w:rsid w:val="003E587D"/>
    <w:pPr>
      <w:shd w:val="clear" w:color="auto" w:fill="FFFFFF"/>
      <w:spacing w:before="660" w:line="307" w:lineRule="exact"/>
      <w:jc w:val="both"/>
    </w:pPr>
    <w:rPr>
      <w:sz w:val="26"/>
      <w:szCs w:val="26"/>
    </w:rPr>
  </w:style>
  <w:style w:type="paragraph" w:customStyle="1" w:styleId="110">
    <w:name w:val="Заголовок №11"/>
    <w:basedOn w:val="a"/>
    <w:qFormat/>
    <w:rsid w:val="003E587D"/>
    <w:pPr>
      <w:shd w:val="clear" w:color="auto" w:fill="FFFFFF"/>
      <w:spacing w:before="126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qFormat/>
    <w:rsid w:val="003E587D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3E587D"/>
    <w:pPr>
      <w:jc w:val="center"/>
    </w:pPr>
    <w:rPr>
      <w:b/>
      <w:bCs/>
    </w:rPr>
  </w:style>
  <w:style w:type="paragraph" w:styleId="a5">
    <w:name w:val="Balloon Text"/>
    <w:basedOn w:val="a"/>
    <w:link w:val="a4"/>
    <w:uiPriority w:val="99"/>
    <w:semiHidden/>
    <w:unhideWhenUsed/>
    <w:qFormat/>
    <w:rsid w:val="00741EAF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B26A60"/>
    <w:pPr>
      <w:widowControl w:val="0"/>
      <w:suppressAutoHyphens/>
      <w:spacing w:before="280" w:after="119"/>
    </w:pPr>
    <w:rPr>
      <w:color w:val="000000"/>
      <w:lang w:bidi="hi-IN"/>
    </w:rPr>
  </w:style>
  <w:style w:type="numbering" w:customStyle="1" w:styleId="ae">
    <w:name w:val="Без списка"/>
    <w:uiPriority w:val="99"/>
    <w:semiHidden/>
    <w:unhideWhenUsed/>
    <w:qFormat/>
    <w:rsid w:val="00B26A60"/>
  </w:style>
  <w:style w:type="numbering" w:customStyle="1" w:styleId="WW8Num1">
    <w:name w:val="WW8Num1"/>
    <w:qFormat/>
    <w:rsid w:val="003E587D"/>
  </w:style>
  <w:style w:type="numbering" w:customStyle="1" w:styleId="WW8Num2">
    <w:name w:val="WW8Num2"/>
    <w:qFormat/>
    <w:rsid w:val="003E587D"/>
  </w:style>
  <w:style w:type="numbering" w:customStyle="1" w:styleId="WW8Num3">
    <w:name w:val="WW8Num3"/>
    <w:qFormat/>
    <w:rsid w:val="003E587D"/>
  </w:style>
  <w:style w:type="numbering" w:customStyle="1" w:styleId="WW8Num4">
    <w:name w:val="WW8Num4"/>
    <w:qFormat/>
    <w:rsid w:val="003E587D"/>
  </w:style>
  <w:style w:type="numbering" w:customStyle="1" w:styleId="WW8Num5">
    <w:name w:val="WW8Num5"/>
    <w:qFormat/>
    <w:rsid w:val="003E587D"/>
  </w:style>
  <w:style w:type="paragraph" w:customStyle="1" w:styleId="13">
    <w:name w:val="Текст1"/>
    <w:basedOn w:val="a"/>
    <w:rsid w:val="008B3EC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aption">
    <w:name w:val="Caption"/>
    <w:basedOn w:val="a"/>
    <w:next w:val="af"/>
    <w:qFormat/>
    <w:rsid w:val="000476A9"/>
    <w:pPr>
      <w:keepLines/>
      <w:widowControl w:val="0"/>
      <w:jc w:val="center"/>
    </w:pPr>
    <w:rPr>
      <w:b/>
      <w:kern w:val="2"/>
      <w:sz w:val="28"/>
    </w:rPr>
  </w:style>
  <w:style w:type="paragraph" w:styleId="af">
    <w:name w:val="Subtitle"/>
    <w:basedOn w:val="a"/>
    <w:next w:val="a"/>
    <w:link w:val="af0"/>
    <w:uiPriority w:val="11"/>
    <w:qFormat/>
    <w:rsid w:val="00047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0476A9"/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Romanovsky</cp:lastModifiedBy>
  <cp:revision>26</cp:revision>
  <cp:lastPrinted>2024-12-23T10:04:00Z</cp:lastPrinted>
  <dcterms:created xsi:type="dcterms:W3CDTF">2024-09-13T11:13:00Z</dcterms:created>
  <dcterms:modified xsi:type="dcterms:W3CDTF">2024-12-25T11:06:00Z</dcterms:modified>
  <dc:language>ru-RU</dc:language>
</cp:coreProperties>
</file>